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1598"/>
        <w:gridCol w:w="5040"/>
      </w:tblGrid>
      <w:tr w:rsidR="00B5237C" w:rsidRPr="006C0DB8">
        <w:tc>
          <w:tcPr>
            <w:tcW w:w="3190" w:type="dxa"/>
          </w:tcPr>
          <w:p w:rsidR="00B5237C" w:rsidRDefault="00B5237C"/>
        </w:tc>
        <w:tc>
          <w:tcPr>
            <w:tcW w:w="1598" w:type="dxa"/>
          </w:tcPr>
          <w:p w:rsidR="00B5237C" w:rsidRDefault="00B5237C"/>
        </w:tc>
        <w:tc>
          <w:tcPr>
            <w:tcW w:w="5040" w:type="dxa"/>
          </w:tcPr>
          <w:p w:rsidR="00FB380D" w:rsidRDefault="00626204">
            <w:pPr>
              <w:jc w:val="both"/>
            </w:pPr>
            <w:r>
              <w:t>Приложение</w:t>
            </w:r>
          </w:p>
          <w:p w:rsidR="00924ED2" w:rsidRPr="00526D38" w:rsidRDefault="00626204">
            <w:pPr>
              <w:jc w:val="both"/>
            </w:pPr>
            <w:r>
              <w:t xml:space="preserve"> к</w:t>
            </w:r>
            <w:r w:rsidR="00B5237C" w:rsidRPr="00526D38">
              <w:t xml:space="preserve"> постановлению </w:t>
            </w:r>
            <w:r w:rsidR="00A816D0" w:rsidRPr="00526D38">
              <w:t xml:space="preserve">администрации </w:t>
            </w:r>
            <w:r>
              <w:t xml:space="preserve">Верхнесалдинского   </w:t>
            </w:r>
            <w:r w:rsidR="00B5237C" w:rsidRPr="00526D38">
              <w:t xml:space="preserve">городского </w:t>
            </w:r>
            <w:r>
              <w:t xml:space="preserve">  </w:t>
            </w:r>
            <w:r w:rsidR="00B5237C" w:rsidRPr="00526D38">
              <w:t xml:space="preserve">округа  </w:t>
            </w:r>
          </w:p>
          <w:p w:rsidR="00B5237C" w:rsidRPr="00526D38" w:rsidRDefault="003D3649">
            <w:pPr>
              <w:jc w:val="both"/>
            </w:pPr>
            <w:r w:rsidRPr="00526D38">
              <w:t xml:space="preserve">от </w:t>
            </w:r>
            <w:r w:rsidR="0051102E" w:rsidRPr="00526D38">
              <w:t>________</w:t>
            </w:r>
            <w:r w:rsidR="00924ED2" w:rsidRPr="00526D38">
              <w:t>__</w:t>
            </w:r>
            <w:r w:rsidR="0051102E" w:rsidRPr="00526D38">
              <w:t>______</w:t>
            </w:r>
            <w:r w:rsidR="00626204">
              <w:t>______</w:t>
            </w:r>
            <w:r w:rsidR="0051102E" w:rsidRPr="00526D38">
              <w:t xml:space="preserve"> </w:t>
            </w:r>
            <w:r w:rsidR="00626204">
              <w:t xml:space="preserve"> </w:t>
            </w:r>
            <w:r w:rsidR="0051102E" w:rsidRPr="00526D38">
              <w:t>№ __</w:t>
            </w:r>
            <w:r w:rsidR="00626204">
              <w:t>___</w:t>
            </w:r>
            <w:r w:rsidR="0051102E" w:rsidRPr="00526D38">
              <w:t>___</w:t>
            </w:r>
            <w:r w:rsidR="00924ED2" w:rsidRPr="00526D38">
              <w:t>____</w:t>
            </w:r>
          </w:p>
          <w:p w:rsidR="00B35F4D" w:rsidRPr="00526D38" w:rsidRDefault="00F21DD3" w:rsidP="00526D38">
            <w:pPr>
              <w:pStyle w:val="ConsPlusNormal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D38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3A7305" w:rsidRPr="00526D38">
              <w:rPr>
                <w:rFonts w:ascii="Times New Roman" w:hAnsi="Times New Roman" w:cs="Times New Roman"/>
                <w:sz w:val="24"/>
                <w:szCs w:val="24"/>
              </w:rPr>
              <w:t>внесении на рассмотрение в Думу городского округа проекта решения Думы городского округа «</w:t>
            </w:r>
            <w:r w:rsidR="00B35F4D" w:rsidRPr="00526D3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</w:t>
            </w:r>
            <w:r w:rsidR="00526D38" w:rsidRPr="00526D3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размера платы по соглашению об установлении сервитута в отношении земельных участков, </w:t>
            </w:r>
            <w:r w:rsidR="00526D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35F4D" w:rsidRPr="00526D38">
              <w:rPr>
                <w:rFonts w:ascii="Times New Roman" w:hAnsi="Times New Roman" w:cs="Times New Roman"/>
                <w:sz w:val="24"/>
                <w:szCs w:val="24"/>
              </w:rPr>
              <w:t>аходящихся в собственности Верхнесалдинского городского округа»</w:t>
            </w:r>
          </w:p>
          <w:p w:rsidR="00B5237C" w:rsidRPr="00526D38" w:rsidRDefault="00B5237C" w:rsidP="00A24798">
            <w:pPr>
              <w:jc w:val="both"/>
            </w:pPr>
          </w:p>
        </w:tc>
      </w:tr>
    </w:tbl>
    <w:p w:rsidR="009872C9" w:rsidRPr="00067108" w:rsidRDefault="009872C9">
      <w:pPr>
        <w:rPr>
          <w:sz w:val="28"/>
          <w:szCs w:val="28"/>
        </w:rPr>
      </w:pPr>
    </w:p>
    <w:p w:rsidR="00925809" w:rsidRPr="00626204" w:rsidRDefault="00925809" w:rsidP="00FB380D">
      <w:pPr>
        <w:tabs>
          <w:tab w:val="left" w:pos="360"/>
        </w:tabs>
        <w:jc w:val="center"/>
        <w:rPr>
          <w:b/>
          <w:sz w:val="27"/>
          <w:szCs w:val="27"/>
        </w:rPr>
      </w:pPr>
      <w:r w:rsidRPr="00626204">
        <w:rPr>
          <w:b/>
          <w:sz w:val="27"/>
          <w:szCs w:val="27"/>
        </w:rPr>
        <w:t>Проект решения Думы городского округа</w:t>
      </w:r>
    </w:p>
    <w:p w:rsidR="00B35F4D" w:rsidRPr="00626204" w:rsidRDefault="00B35F4D" w:rsidP="00FB380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6204">
        <w:rPr>
          <w:rFonts w:ascii="Times New Roman" w:hAnsi="Times New Roman" w:cs="Times New Roman"/>
          <w:b/>
          <w:sz w:val="27"/>
          <w:szCs w:val="27"/>
        </w:rPr>
        <w:t xml:space="preserve">«Об утверждении порядка </w:t>
      </w:r>
      <w:r w:rsidR="00526D38" w:rsidRPr="00626204">
        <w:rPr>
          <w:rFonts w:ascii="Times New Roman" w:hAnsi="Times New Roman" w:cs="Times New Roman"/>
          <w:b/>
          <w:sz w:val="27"/>
          <w:szCs w:val="27"/>
        </w:rPr>
        <w:t xml:space="preserve">определения размера платы по соглашению об установлении сервитута в отношении земельных участков, находящихся в </w:t>
      </w:r>
      <w:r w:rsidRPr="00626204">
        <w:rPr>
          <w:rFonts w:ascii="Times New Roman" w:hAnsi="Times New Roman" w:cs="Times New Roman"/>
          <w:b/>
          <w:sz w:val="27"/>
          <w:szCs w:val="27"/>
        </w:rPr>
        <w:t>собственности Верхнесалдинского городского округа»</w:t>
      </w:r>
    </w:p>
    <w:p w:rsidR="003D35BA" w:rsidRPr="00626204" w:rsidRDefault="003D35BA" w:rsidP="00B45042">
      <w:pPr>
        <w:tabs>
          <w:tab w:val="left" w:pos="360"/>
        </w:tabs>
        <w:jc w:val="center"/>
        <w:rPr>
          <w:b/>
          <w:sz w:val="27"/>
          <w:szCs w:val="27"/>
        </w:rPr>
      </w:pPr>
    </w:p>
    <w:p w:rsidR="00F724AE" w:rsidRPr="00626204" w:rsidRDefault="007C4255" w:rsidP="007C4255">
      <w:pPr>
        <w:tabs>
          <w:tab w:val="left" w:pos="360"/>
        </w:tabs>
        <w:jc w:val="both"/>
        <w:rPr>
          <w:b/>
          <w:sz w:val="27"/>
          <w:szCs w:val="27"/>
        </w:rPr>
      </w:pPr>
      <w:r w:rsidRPr="00626204">
        <w:rPr>
          <w:b/>
          <w:sz w:val="27"/>
          <w:szCs w:val="27"/>
        </w:rPr>
        <w:t xml:space="preserve"> </w:t>
      </w:r>
    </w:p>
    <w:p w:rsidR="00925809" w:rsidRPr="00626204" w:rsidRDefault="007C4255" w:rsidP="00626204">
      <w:pPr>
        <w:pStyle w:val="-20-"/>
        <w:ind w:firstLine="709"/>
        <w:rPr>
          <w:sz w:val="27"/>
          <w:szCs w:val="27"/>
        </w:rPr>
      </w:pPr>
      <w:proofErr w:type="gramStart"/>
      <w:r w:rsidRPr="00626204">
        <w:rPr>
          <w:sz w:val="27"/>
          <w:szCs w:val="27"/>
        </w:rPr>
        <w:t xml:space="preserve">Рассмотрев </w:t>
      </w:r>
      <w:r w:rsidR="00925809" w:rsidRPr="00626204">
        <w:rPr>
          <w:sz w:val="27"/>
          <w:szCs w:val="27"/>
        </w:rPr>
        <w:t xml:space="preserve">постановление </w:t>
      </w:r>
      <w:r w:rsidR="00A818AC" w:rsidRPr="00626204">
        <w:rPr>
          <w:sz w:val="27"/>
          <w:szCs w:val="27"/>
        </w:rPr>
        <w:t xml:space="preserve">администрации </w:t>
      </w:r>
      <w:r w:rsidR="00925809" w:rsidRPr="00626204">
        <w:rPr>
          <w:sz w:val="27"/>
          <w:szCs w:val="27"/>
        </w:rPr>
        <w:t>Верхнесалдинского городского округа от</w:t>
      </w:r>
      <w:r w:rsidR="00A759EB" w:rsidRPr="00626204">
        <w:rPr>
          <w:sz w:val="27"/>
          <w:szCs w:val="27"/>
        </w:rPr>
        <w:t xml:space="preserve"> </w:t>
      </w:r>
      <w:r w:rsidR="00B35F4D" w:rsidRPr="00626204">
        <w:rPr>
          <w:sz w:val="27"/>
          <w:szCs w:val="27"/>
        </w:rPr>
        <w:t>_________</w:t>
      </w:r>
      <w:r w:rsidR="00626204" w:rsidRPr="00626204">
        <w:rPr>
          <w:sz w:val="27"/>
          <w:szCs w:val="27"/>
        </w:rPr>
        <w:t>_______</w:t>
      </w:r>
      <w:r w:rsidR="00CE392F" w:rsidRPr="00626204">
        <w:rPr>
          <w:sz w:val="27"/>
          <w:szCs w:val="27"/>
        </w:rPr>
        <w:t xml:space="preserve">  </w:t>
      </w:r>
      <w:r w:rsidR="00B35F4D" w:rsidRPr="00626204">
        <w:rPr>
          <w:sz w:val="27"/>
          <w:szCs w:val="27"/>
        </w:rPr>
        <w:t xml:space="preserve"> </w:t>
      </w:r>
      <w:r w:rsidR="00E77086" w:rsidRPr="00626204">
        <w:rPr>
          <w:sz w:val="27"/>
          <w:szCs w:val="27"/>
        </w:rPr>
        <w:t xml:space="preserve">№ </w:t>
      </w:r>
      <w:r w:rsidR="00B35F4D" w:rsidRPr="00626204">
        <w:rPr>
          <w:sz w:val="27"/>
          <w:szCs w:val="27"/>
        </w:rPr>
        <w:t>_</w:t>
      </w:r>
      <w:r w:rsidR="00E7629C" w:rsidRPr="00626204">
        <w:rPr>
          <w:sz w:val="27"/>
          <w:szCs w:val="27"/>
        </w:rPr>
        <w:t>____</w:t>
      </w:r>
      <w:r w:rsidR="00B35F4D" w:rsidRPr="00626204">
        <w:rPr>
          <w:sz w:val="27"/>
          <w:szCs w:val="27"/>
        </w:rPr>
        <w:t>__</w:t>
      </w:r>
      <w:r w:rsidR="001C5181" w:rsidRPr="00626204">
        <w:rPr>
          <w:sz w:val="27"/>
          <w:szCs w:val="27"/>
        </w:rPr>
        <w:t xml:space="preserve"> «О внесении на рассмотрение в Думу городского округа проекта решения Думы городского округа «</w:t>
      </w:r>
      <w:r w:rsidR="00B35F4D" w:rsidRPr="00626204">
        <w:rPr>
          <w:sz w:val="27"/>
          <w:szCs w:val="27"/>
        </w:rPr>
        <w:t>Об утверждении порядка определения размера</w:t>
      </w:r>
      <w:r w:rsidR="00067108" w:rsidRPr="00626204">
        <w:rPr>
          <w:sz w:val="27"/>
          <w:szCs w:val="27"/>
        </w:rPr>
        <w:t xml:space="preserve"> платы по соглашению об установлении сервитута в отношении земельных участков, находящихся в собственности Верхнесалдинского городского округа</w:t>
      </w:r>
      <w:r w:rsidR="00B35F4D" w:rsidRPr="00626204">
        <w:rPr>
          <w:sz w:val="27"/>
          <w:szCs w:val="27"/>
        </w:rPr>
        <w:t xml:space="preserve">», </w:t>
      </w:r>
      <w:r w:rsidR="008C4E30" w:rsidRPr="00626204">
        <w:rPr>
          <w:color w:val="auto"/>
          <w:sz w:val="27"/>
          <w:szCs w:val="27"/>
        </w:rPr>
        <w:t xml:space="preserve">в целях реализации </w:t>
      </w:r>
      <w:r w:rsidR="00067108" w:rsidRPr="00626204">
        <w:rPr>
          <w:color w:val="auto"/>
          <w:sz w:val="27"/>
          <w:szCs w:val="27"/>
        </w:rPr>
        <w:t xml:space="preserve">подпункта 3 </w:t>
      </w:r>
      <w:hyperlink r:id="rId9" w:history="1">
        <w:r w:rsidR="008C4E30" w:rsidRPr="00626204">
          <w:rPr>
            <w:color w:val="auto"/>
            <w:sz w:val="27"/>
            <w:szCs w:val="27"/>
          </w:rPr>
          <w:t xml:space="preserve">пункта </w:t>
        </w:r>
        <w:r w:rsidR="00067108" w:rsidRPr="00626204">
          <w:rPr>
            <w:color w:val="auto"/>
            <w:sz w:val="27"/>
            <w:szCs w:val="27"/>
          </w:rPr>
          <w:t>2</w:t>
        </w:r>
        <w:r w:rsidR="008C4E30" w:rsidRPr="00626204">
          <w:rPr>
            <w:color w:val="auto"/>
            <w:sz w:val="27"/>
            <w:szCs w:val="27"/>
          </w:rPr>
          <w:t xml:space="preserve"> статьи 39.2</w:t>
        </w:r>
      </w:hyperlink>
      <w:r w:rsidR="00067108" w:rsidRPr="00626204">
        <w:rPr>
          <w:color w:val="auto"/>
          <w:sz w:val="27"/>
          <w:szCs w:val="27"/>
        </w:rPr>
        <w:t>5</w:t>
      </w:r>
      <w:r w:rsidR="008C4E30" w:rsidRPr="00626204">
        <w:rPr>
          <w:color w:val="auto"/>
          <w:sz w:val="27"/>
          <w:szCs w:val="27"/>
        </w:rPr>
        <w:t xml:space="preserve"> Земельного кодекса Российской Федерации, </w:t>
      </w:r>
      <w:r w:rsidR="00B35F4D" w:rsidRPr="00626204">
        <w:rPr>
          <w:color w:val="auto"/>
          <w:sz w:val="27"/>
          <w:szCs w:val="27"/>
        </w:rPr>
        <w:t xml:space="preserve">в соответствии с </w:t>
      </w:r>
      <w:hyperlink r:id="rId10" w:history="1">
        <w:r w:rsidR="00B35F4D" w:rsidRPr="00626204">
          <w:rPr>
            <w:color w:val="auto"/>
            <w:sz w:val="27"/>
            <w:szCs w:val="27"/>
          </w:rPr>
          <w:t>Федеральным законом</w:t>
        </w:r>
        <w:proofErr w:type="gramEnd"/>
      </w:hyperlink>
      <w:r w:rsidR="00B35F4D" w:rsidRPr="00626204">
        <w:rPr>
          <w:color w:val="auto"/>
          <w:sz w:val="27"/>
          <w:szCs w:val="27"/>
        </w:rPr>
        <w:t xml:space="preserve"> от 06 октября 2003 года №</w:t>
      </w:r>
      <w:r w:rsidR="00E7629C" w:rsidRPr="00626204">
        <w:rPr>
          <w:color w:val="auto"/>
          <w:sz w:val="27"/>
          <w:szCs w:val="27"/>
        </w:rPr>
        <w:t xml:space="preserve"> </w:t>
      </w:r>
      <w:r w:rsidR="00B35F4D" w:rsidRPr="00626204">
        <w:rPr>
          <w:color w:val="auto"/>
          <w:sz w:val="27"/>
          <w:szCs w:val="27"/>
        </w:rPr>
        <w:t xml:space="preserve">131-ФЗ «Об общих принципах организации местного самоуправления в Российской Федерации», </w:t>
      </w:r>
      <w:r w:rsidR="00B35F4D" w:rsidRPr="00626204">
        <w:rPr>
          <w:sz w:val="27"/>
          <w:szCs w:val="27"/>
        </w:rPr>
        <w:t>Уставом Верхнесалдинского городского округа</w:t>
      </w:r>
      <w:r w:rsidR="00C07829" w:rsidRPr="00626204">
        <w:rPr>
          <w:sz w:val="27"/>
          <w:szCs w:val="27"/>
        </w:rPr>
        <w:t>, Дума</w:t>
      </w:r>
      <w:r w:rsidR="00925809" w:rsidRPr="00626204">
        <w:rPr>
          <w:sz w:val="27"/>
          <w:szCs w:val="27"/>
        </w:rPr>
        <w:t xml:space="preserve"> городского округа </w:t>
      </w:r>
    </w:p>
    <w:p w:rsidR="00626204" w:rsidRPr="00626204" w:rsidRDefault="00626204" w:rsidP="00626204">
      <w:pPr>
        <w:pStyle w:val="-20-"/>
        <w:ind w:firstLine="709"/>
        <w:rPr>
          <w:sz w:val="27"/>
          <w:szCs w:val="27"/>
        </w:rPr>
      </w:pPr>
    </w:p>
    <w:p w:rsidR="00C717A6" w:rsidRPr="00626204" w:rsidRDefault="00626204" w:rsidP="00626204">
      <w:pPr>
        <w:pStyle w:val="-20-"/>
        <w:ind w:firstLine="709"/>
        <w:rPr>
          <w:b/>
          <w:sz w:val="27"/>
          <w:szCs w:val="27"/>
        </w:rPr>
      </w:pPr>
      <w:r w:rsidRPr="00626204">
        <w:rPr>
          <w:sz w:val="27"/>
          <w:szCs w:val="27"/>
        </w:rPr>
        <w:t xml:space="preserve">                                              </w:t>
      </w:r>
      <w:proofErr w:type="gramStart"/>
      <w:r w:rsidR="00C717A6" w:rsidRPr="00626204">
        <w:rPr>
          <w:b/>
          <w:sz w:val="27"/>
          <w:szCs w:val="27"/>
        </w:rPr>
        <w:t>Р</w:t>
      </w:r>
      <w:proofErr w:type="gramEnd"/>
      <w:r w:rsidRPr="00626204">
        <w:rPr>
          <w:b/>
          <w:sz w:val="27"/>
          <w:szCs w:val="27"/>
        </w:rPr>
        <w:t xml:space="preserve"> </w:t>
      </w:r>
      <w:r w:rsidR="00C717A6" w:rsidRPr="00626204">
        <w:rPr>
          <w:b/>
          <w:sz w:val="27"/>
          <w:szCs w:val="27"/>
        </w:rPr>
        <w:t>Е</w:t>
      </w:r>
      <w:r w:rsidRPr="00626204">
        <w:rPr>
          <w:b/>
          <w:sz w:val="27"/>
          <w:szCs w:val="27"/>
        </w:rPr>
        <w:t xml:space="preserve"> </w:t>
      </w:r>
      <w:r w:rsidR="00C717A6" w:rsidRPr="00626204">
        <w:rPr>
          <w:b/>
          <w:sz w:val="27"/>
          <w:szCs w:val="27"/>
        </w:rPr>
        <w:t>Ш</w:t>
      </w:r>
      <w:r w:rsidRPr="00626204">
        <w:rPr>
          <w:b/>
          <w:sz w:val="27"/>
          <w:szCs w:val="27"/>
        </w:rPr>
        <w:t xml:space="preserve"> </w:t>
      </w:r>
      <w:r w:rsidR="00C717A6" w:rsidRPr="00626204">
        <w:rPr>
          <w:b/>
          <w:sz w:val="27"/>
          <w:szCs w:val="27"/>
        </w:rPr>
        <w:t>И</w:t>
      </w:r>
      <w:r w:rsidRPr="00626204">
        <w:rPr>
          <w:b/>
          <w:sz w:val="27"/>
          <w:szCs w:val="27"/>
        </w:rPr>
        <w:t xml:space="preserve"> </w:t>
      </w:r>
      <w:r w:rsidR="00C717A6" w:rsidRPr="00626204">
        <w:rPr>
          <w:b/>
          <w:sz w:val="27"/>
          <w:szCs w:val="27"/>
        </w:rPr>
        <w:t>Л</w:t>
      </w:r>
      <w:r w:rsidRPr="00626204">
        <w:rPr>
          <w:b/>
          <w:sz w:val="27"/>
          <w:szCs w:val="27"/>
        </w:rPr>
        <w:t xml:space="preserve"> </w:t>
      </w:r>
      <w:r w:rsidR="00C717A6" w:rsidRPr="00626204">
        <w:rPr>
          <w:b/>
          <w:sz w:val="27"/>
          <w:szCs w:val="27"/>
        </w:rPr>
        <w:t>А:</w:t>
      </w:r>
    </w:p>
    <w:p w:rsidR="00626204" w:rsidRPr="00626204" w:rsidRDefault="00626204" w:rsidP="0062620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C4E30" w:rsidRPr="00626204" w:rsidRDefault="008C4E30" w:rsidP="00626204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6204">
        <w:rPr>
          <w:rFonts w:ascii="Times New Roman" w:hAnsi="Times New Roman" w:cs="Times New Roman"/>
          <w:sz w:val="27"/>
          <w:szCs w:val="27"/>
        </w:rPr>
        <w:t xml:space="preserve">1. Утвердить Порядок </w:t>
      </w:r>
      <w:r w:rsidR="00801FC2" w:rsidRPr="00626204">
        <w:rPr>
          <w:rFonts w:ascii="Times New Roman" w:hAnsi="Times New Roman" w:cs="Times New Roman"/>
          <w:sz w:val="27"/>
          <w:szCs w:val="27"/>
        </w:rPr>
        <w:t xml:space="preserve">определения размера платы по соглашению об установлении сервитута в отношении земельных участков, </w:t>
      </w:r>
      <w:r w:rsidRPr="00626204">
        <w:rPr>
          <w:rFonts w:ascii="Times New Roman" w:hAnsi="Times New Roman" w:cs="Times New Roman"/>
          <w:sz w:val="27"/>
          <w:szCs w:val="27"/>
        </w:rPr>
        <w:t>находящихся в собственности Верхнесалдинского городского округа (прилагается).</w:t>
      </w:r>
    </w:p>
    <w:p w:rsidR="008C4E30" w:rsidRPr="00626204" w:rsidRDefault="008C4E30" w:rsidP="006262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26204">
        <w:rPr>
          <w:rFonts w:ascii="Times New Roman" w:hAnsi="Times New Roman" w:cs="Times New Roman"/>
          <w:sz w:val="27"/>
          <w:szCs w:val="27"/>
        </w:rPr>
        <w:t>2. Настоящее решение вступает в силу после официального опубликования.</w:t>
      </w:r>
    </w:p>
    <w:p w:rsidR="008C4E30" w:rsidRPr="00626204" w:rsidRDefault="008C4E30" w:rsidP="006262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26204">
        <w:rPr>
          <w:rFonts w:ascii="Times New Roman" w:hAnsi="Times New Roman" w:cs="Times New Roman"/>
          <w:sz w:val="27"/>
          <w:szCs w:val="27"/>
        </w:rPr>
        <w:t>3. Опубликовать настоящее решение в официальном печатном издании «</w:t>
      </w:r>
      <w:proofErr w:type="spellStart"/>
      <w:r w:rsidRPr="00626204">
        <w:rPr>
          <w:rFonts w:ascii="Times New Roman" w:hAnsi="Times New Roman" w:cs="Times New Roman"/>
          <w:sz w:val="27"/>
          <w:szCs w:val="27"/>
        </w:rPr>
        <w:t>Салдинская</w:t>
      </w:r>
      <w:proofErr w:type="spellEnd"/>
      <w:r w:rsidRPr="00626204">
        <w:rPr>
          <w:rFonts w:ascii="Times New Roman" w:hAnsi="Times New Roman" w:cs="Times New Roman"/>
          <w:sz w:val="27"/>
          <w:szCs w:val="27"/>
        </w:rPr>
        <w:t xml:space="preserve"> газета»</w:t>
      </w:r>
      <w:r w:rsidR="00626204" w:rsidRPr="00626204">
        <w:rPr>
          <w:rFonts w:ascii="Times New Roman" w:hAnsi="Times New Roman" w:cs="Times New Roman"/>
          <w:sz w:val="27"/>
          <w:szCs w:val="27"/>
        </w:rPr>
        <w:t xml:space="preserve"> и</w:t>
      </w:r>
      <w:r w:rsidRPr="00626204">
        <w:rPr>
          <w:rFonts w:ascii="Times New Roman" w:hAnsi="Times New Roman" w:cs="Times New Roman"/>
          <w:sz w:val="27"/>
          <w:szCs w:val="27"/>
        </w:rPr>
        <w:t xml:space="preserve"> разместить на официальном сайте Верхнесалдинского городского округа </w:t>
      </w:r>
      <w:hyperlink r:id="rId11" w:history="1"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http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://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www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v</w:t>
        </w:r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-</w:t>
        </w:r>
        <w:proofErr w:type="spellStart"/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salda</w:t>
        </w:r>
        <w:proofErr w:type="spellEnd"/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proofErr w:type="spellStart"/>
        <w:r w:rsidR="00626204" w:rsidRPr="00626204">
          <w:rPr>
            <w:rStyle w:val="ac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626204">
        <w:rPr>
          <w:rFonts w:ascii="Times New Roman" w:hAnsi="Times New Roman" w:cs="Times New Roman"/>
          <w:sz w:val="27"/>
          <w:szCs w:val="27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8C4E30" w:rsidRPr="00626204" w:rsidTr="008C4E30">
        <w:trPr>
          <w:trHeight w:val="1474"/>
        </w:trPr>
        <w:tc>
          <w:tcPr>
            <w:tcW w:w="5000" w:type="pct"/>
          </w:tcPr>
          <w:p w:rsidR="008C4E30" w:rsidRPr="00626204" w:rsidRDefault="008C4E30" w:rsidP="00626204">
            <w:pPr>
              <w:suppressAutoHyphens/>
              <w:ind w:firstLine="709"/>
              <w:jc w:val="both"/>
              <w:rPr>
                <w:color w:val="000000"/>
                <w:sz w:val="27"/>
                <w:szCs w:val="27"/>
                <w:lang w:eastAsia="ar-SA"/>
              </w:rPr>
            </w:pPr>
            <w:r w:rsidRPr="00626204">
              <w:rPr>
                <w:sz w:val="27"/>
                <w:szCs w:val="27"/>
              </w:rPr>
              <w:t xml:space="preserve">4. </w:t>
            </w:r>
            <w:proofErr w:type="gramStart"/>
            <w:r w:rsidRPr="00626204">
              <w:rPr>
                <w:sz w:val="27"/>
                <w:szCs w:val="27"/>
              </w:rPr>
              <w:t>Контроль за</w:t>
            </w:r>
            <w:proofErr w:type="gramEnd"/>
            <w:r w:rsidRPr="00626204">
              <w:rPr>
                <w:sz w:val="27"/>
                <w:szCs w:val="27"/>
              </w:rPr>
              <w:t xml:space="preserve"> выполнением настоящего решения возложить на постоянную комиссию по местному самоуправлению и законодательству (Я.В. Станкевич).</w:t>
            </w:r>
          </w:p>
          <w:p w:rsidR="008C4E30" w:rsidRPr="00626204" w:rsidRDefault="008C4E30" w:rsidP="00626204">
            <w:pPr>
              <w:suppressAutoHyphens/>
              <w:ind w:firstLine="709"/>
              <w:rPr>
                <w:color w:val="000000"/>
                <w:sz w:val="27"/>
                <w:szCs w:val="27"/>
                <w:lang w:eastAsia="ar-SA"/>
              </w:rPr>
            </w:pPr>
          </w:p>
          <w:p w:rsidR="002127B3" w:rsidRPr="00626204" w:rsidRDefault="002127B3" w:rsidP="00626204">
            <w:pPr>
              <w:suppressAutoHyphens/>
              <w:ind w:firstLine="709"/>
              <w:rPr>
                <w:color w:val="000000"/>
                <w:sz w:val="27"/>
                <w:szCs w:val="27"/>
                <w:lang w:eastAsia="ar-SA"/>
              </w:rPr>
            </w:pPr>
          </w:p>
          <w:p w:rsidR="00067108" w:rsidRPr="00626204" w:rsidRDefault="00067108" w:rsidP="00626204">
            <w:pPr>
              <w:suppressAutoHyphens/>
              <w:ind w:firstLine="709"/>
              <w:rPr>
                <w:color w:val="000000"/>
                <w:sz w:val="27"/>
                <w:szCs w:val="27"/>
                <w:lang w:eastAsia="ar-SA"/>
              </w:rPr>
            </w:pPr>
            <w:bookmarkStart w:id="0" w:name="_GoBack"/>
            <w:bookmarkEnd w:id="0"/>
          </w:p>
          <w:p w:rsidR="00067108" w:rsidRPr="00626204" w:rsidRDefault="00067108" w:rsidP="00626204">
            <w:pPr>
              <w:suppressAutoHyphens/>
              <w:ind w:firstLine="709"/>
              <w:rPr>
                <w:color w:val="000000"/>
                <w:sz w:val="27"/>
                <w:szCs w:val="27"/>
                <w:lang w:eastAsia="ar-SA"/>
              </w:rPr>
            </w:pPr>
          </w:p>
          <w:p w:rsidR="008C4E30" w:rsidRPr="00626204" w:rsidRDefault="008C4E30" w:rsidP="00626204">
            <w:pPr>
              <w:suppressAutoHyphens/>
              <w:rPr>
                <w:color w:val="000000"/>
                <w:sz w:val="27"/>
                <w:szCs w:val="27"/>
                <w:lang w:eastAsia="ar-SA"/>
              </w:rPr>
            </w:pPr>
            <w:r w:rsidRPr="00626204">
              <w:rPr>
                <w:color w:val="000000"/>
                <w:sz w:val="27"/>
                <w:szCs w:val="27"/>
                <w:lang w:eastAsia="ar-SA"/>
              </w:rPr>
              <w:t xml:space="preserve">Глава </w:t>
            </w:r>
            <w:r w:rsidR="00626204" w:rsidRPr="00626204">
              <w:rPr>
                <w:color w:val="000000"/>
                <w:sz w:val="27"/>
                <w:szCs w:val="27"/>
                <w:lang w:eastAsia="ar-SA"/>
              </w:rPr>
              <w:t>Верхнесалдинского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 xml:space="preserve"> </w:t>
            </w:r>
            <w:r w:rsidRPr="00626204">
              <w:rPr>
                <w:color w:val="000000"/>
                <w:sz w:val="27"/>
                <w:szCs w:val="27"/>
                <w:lang w:eastAsia="ar-SA"/>
              </w:rPr>
              <w:t>городского округа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 xml:space="preserve"> </w:t>
            </w:r>
            <w:r w:rsidRPr="00626204">
              <w:rPr>
                <w:color w:val="000000"/>
                <w:sz w:val="27"/>
                <w:szCs w:val="27"/>
                <w:lang w:eastAsia="ar-SA"/>
              </w:rPr>
              <w:t xml:space="preserve">       </w:t>
            </w:r>
            <w:r w:rsidR="00626204" w:rsidRPr="00626204">
              <w:rPr>
                <w:color w:val="000000"/>
                <w:sz w:val="27"/>
                <w:szCs w:val="27"/>
                <w:lang w:eastAsia="ar-SA"/>
              </w:rPr>
              <w:t xml:space="preserve">      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 xml:space="preserve">      </w:t>
            </w:r>
            <w:r w:rsidR="00067108" w:rsidRPr="00626204">
              <w:rPr>
                <w:color w:val="000000"/>
                <w:sz w:val="27"/>
                <w:szCs w:val="27"/>
                <w:lang w:eastAsia="ar-SA"/>
              </w:rPr>
              <w:t xml:space="preserve">            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 xml:space="preserve">     </w:t>
            </w:r>
            <w:r w:rsidR="00626204" w:rsidRPr="00626204">
              <w:rPr>
                <w:color w:val="000000"/>
                <w:sz w:val="27"/>
                <w:szCs w:val="27"/>
                <w:lang w:eastAsia="ar-SA"/>
              </w:rPr>
              <w:t xml:space="preserve"> 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 xml:space="preserve">   А.Н.</w:t>
            </w:r>
            <w:r w:rsidR="00626204" w:rsidRPr="00626204">
              <w:rPr>
                <w:color w:val="000000"/>
                <w:sz w:val="27"/>
                <w:szCs w:val="27"/>
                <w:lang w:eastAsia="ar-SA"/>
              </w:rPr>
              <w:t xml:space="preserve"> </w:t>
            </w:r>
            <w:r w:rsidR="002127B3" w:rsidRPr="00626204">
              <w:rPr>
                <w:color w:val="000000"/>
                <w:sz w:val="27"/>
                <w:szCs w:val="27"/>
                <w:lang w:eastAsia="ar-SA"/>
              </w:rPr>
              <w:t>Забродин</w:t>
            </w:r>
          </w:p>
        </w:tc>
      </w:tr>
      <w:tr w:rsidR="00067108" w:rsidRPr="00626204" w:rsidTr="00891C74">
        <w:trPr>
          <w:trHeight w:val="141"/>
        </w:trPr>
        <w:tc>
          <w:tcPr>
            <w:tcW w:w="5000" w:type="pct"/>
          </w:tcPr>
          <w:p w:rsidR="00067108" w:rsidRPr="00626204" w:rsidRDefault="00067108" w:rsidP="00626204">
            <w:pPr>
              <w:suppressAutoHyphens/>
              <w:ind w:firstLine="709"/>
              <w:rPr>
                <w:sz w:val="27"/>
                <w:szCs w:val="27"/>
              </w:rPr>
            </w:pPr>
          </w:p>
        </w:tc>
      </w:tr>
      <w:tr w:rsidR="00067108" w:rsidRPr="00067108" w:rsidTr="008C4E30">
        <w:trPr>
          <w:trHeight w:val="1474"/>
        </w:trPr>
        <w:tc>
          <w:tcPr>
            <w:tcW w:w="5000" w:type="pct"/>
          </w:tcPr>
          <w:tbl>
            <w:tblPr>
              <w:tblStyle w:val="a3"/>
              <w:tblpPr w:leftFromText="180" w:rightFromText="180" w:vertAnchor="text" w:horzAnchor="margin" w:tblpY="-7"/>
              <w:tblW w:w="9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891C74" w:rsidTr="00891C74">
              <w:tc>
                <w:tcPr>
                  <w:tcW w:w="4926" w:type="dxa"/>
                </w:tcPr>
                <w:p w:rsidR="00891C74" w:rsidRDefault="00891C74" w:rsidP="00626204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27" w:type="dxa"/>
                </w:tcPr>
                <w:p w:rsidR="00891C74" w:rsidRPr="00891C74" w:rsidRDefault="00891C74" w:rsidP="00626204">
                  <w:pPr>
                    <w:autoSpaceDE w:val="0"/>
                    <w:autoSpaceDN w:val="0"/>
                    <w:adjustRightInd w:val="0"/>
                    <w:jc w:val="both"/>
                  </w:pPr>
                  <w:r w:rsidRPr="00891C74">
                    <w:t>УТВЕРЖДЕН</w:t>
                  </w:r>
                </w:p>
                <w:p w:rsidR="00891C74" w:rsidRPr="00891C74" w:rsidRDefault="00891C74" w:rsidP="00626204">
                  <w:pPr>
                    <w:autoSpaceDE w:val="0"/>
                    <w:autoSpaceDN w:val="0"/>
                    <w:adjustRightInd w:val="0"/>
                    <w:jc w:val="both"/>
                  </w:pPr>
                  <w:r w:rsidRPr="00891C74">
                    <w:t xml:space="preserve">решением Думы городского округа </w:t>
                  </w:r>
                  <w:proofErr w:type="gramStart"/>
                  <w:r w:rsidRPr="00891C74">
                    <w:t>от</w:t>
                  </w:r>
                  <w:proofErr w:type="gramEnd"/>
                  <w:r w:rsidRPr="00891C74">
                    <w:t xml:space="preserve"> ______________</w:t>
                  </w:r>
                  <w:r w:rsidR="000D0464">
                    <w:t>_________</w:t>
                  </w:r>
                  <w:r w:rsidRPr="00891C74">
                    <w:t xml:space="preserve"> №______</w:t>
                  </w:r>
                  <w:r w:rsidR="000D0464">
                    <w:t>_____</w:t>
                  </w:r>
                </w:p>
                <w:p w:rsidR="00891C74" w:rsidRPr="002127B3" w:rsidRDefault="00891C74" w:rsidP="00626204">
                  <w:pPr>
                    <w:autoSpaceDE w:val="0"/>
                    <w:autoSpaceDN w:val="0"/>
                    <w:adjustRightInd w:val="0"/>
                    <w:jc w:val="both"/>
                  </w:pPr>
                  <w:r w:rsidRPr="00891C74">
                    <w:t>«Об утверждении порядка определения размера платы по соглашению об установлении сервитута в отношении земельных участков, находящихся в собственности Верхнесалдинского городского округа</w:t>
                  </w:r>
                  <w:r>
                    <w:t>»</w:t>
                  </w:r>
                  <w:r w:rsidRPr="00892DA2">
                    <w:rPr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067108" w:rsidRPr="00067108" w:rsidRDefault="00067108" w:rsidP="00626204">
            <w:pPr>
              <w:suppressAutoHyphens/>
              <w:ind w:firstLine="709"/>
              <w:rPr>
                <w:sz w:val="26"/>
                <w:szCs w:val="26"/>
              </w:rPr>
            </w:pPr>
          </w:p>
        </w:tc>
      </w:tr>
      <w:tr w:rsidR="00067108" w:rsidRPr="00067108" w:rsidTr="00891C74">
        <w:trPr>
          <w:trHeight w:val="80"/>
        </w:trPr>
        <w:tc>
          <w:tcPr>
            <w:tcW w:w="5000" w:type="pct"/>
          </w:tcPr>
          <w:p w:rsidR="00067108" w:rsidRPr="00067108" w:rsidRDefault="00067108">
            <w:pPr>
              <w:suppressAutoHyphens/>
              <w:rPr>
                <w:sz w:val="26"/>
                <w:szCs w:val="26"/>
              </w:rPr>
            </w:pPr>
          </w:p>
        </w:tc>
      </w:tr>
    </w:tbl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35F4D" w:rsidRPr="00891C74" w:rsidRDefault="00B35F4D" w:rsidP="00B35F4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1000"/>
      <w:r w:rsidRPr="00891C74">
        <w:rPr>
          <w:b/>
          <w:bCs/>
          <w:color w:val="26282F"/>
          <w:sz w:val="28"/>
          <w:szCs w:val="28"/>
        </w:rPr>
        <w:t>П</w:t>
      </w:r>
      <w:r w:rsidR="00626204">
        <w:rPr>
          <w:b/>
          <w:bCs/>
          <w:color w:val="26282F"/>
          <w:sz w:val="28"/>
          <w:szCs w:val="28"/>
        </w:rPr>
        <w:t>ОРЯДОК</w:t>
      </w:r>
      <w:r w:rsidRPr="00891C74">
        <w:rPr>
          <w:b/>
          <w:bCs/>
          <w:color w:val="26282F"/>
          <w:sz w:val="28"/>
          <w:szCs w:val="28"/>
        </w:rPr>
        <w:br/>
        <w:t xml:space="preserve">определения размера </w:t>
      </w:r>
      <w:r w:rsidR="00891C74" w:rsidRPr="00891C74">
        <w:rPr>
          <w:b/>
          <w:sz w:val="28"/>
          <w:szCs w:val="28"/>
        </w:rPr>
        <w:t>платы по соглашению об установлении сервитута в отношении земельных участков, находящихся в собственности Верхнесалдинского городского округа</w:t>
      </w:r>
    </w:p>
    <w:bookmarkEnd w:id="1"/>
    <w:p w:rsidR="00B35F4D" w:rsidRPr="00B35F4D" w:rsidRDefault="00B35F4D" w:rsidP="00B35F4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1C74" w:rsidRPr="00891C7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2" w:name="sub_1001"/>
      <w:r w:rsidRPr="00891C74">
        <w:rPr>
          <w:bCs/>
          <w:sz w:val="28"/>
          <w:szCs w:val="28"/>
        </w:rPr>
        <w:t xml:space="preserve"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собственности </w:t>
      </w:r>
      <w:r w:rsidR="005062E0">
        <w:rPr>
          <w:bCs/>
          <w:sz w:val="28"/>
          <w:szCs w:val="28"/>
        </w:rPr>
        <w:t>Верхнесалдинского</w:t>
      </w:r>
      <w:r w:rsidRPr="00891C74">
        <w:rPr>
          <w:bCs/>
          <w:sz w:val="28"/>
          <w:szCs w:val="28"/>
        </w:rPr>
        <w:t xml:space="preserve"> городского округа.</w:t>
      </w:r>
    </w:p>
    <w:p w:rsidR="00891C74" w:rsidRPr="00891C7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91C74">
        <w:rPr>
          <w:bCs/>
          <w:sz w:val="28"/>
          <w:szCs w:val="28"/>
        </w:rPr>
        <w:t xml:space="preserve">2. Соглашение об установлении сервитута в отношении земельных участков, находящихся в собственности </w:t>
      </w:r>
      <w:r w:rsidR="005062E0">
        <w:rPr>
          <w:bCs/>
          <w:sz w:val="28"/>
          <w:szCs w:val="28"/>
        </w:rPr>
        <w:t>Верхнесалдинского</w:t>
      </w:r>
      <w:r w:rsidRPr="00891C74">
        <w:rPr>
          <w:bCs/>
          <w:sz w:val="28"/>
          <w:szCs w:val="28"/>
        </w:rPr>
        <w:t xml:space="preserve"> городского округа (далее - соглашение), заключается в соответствии с гражданским законодательством.</w:t>
      </w:r>
    </w:p>
    <w:p w:rsidR="00891C74" w:rsidRPr="00891C7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91C74">
        <w:rPr>
          <w:bCs/>
          <w:sz w:val="28"/>
          <w:szCs w:val="28"/>
        </w:rPr>
        <w:t>3. Размер платы по соглашению определяется по формуле:</w:t>
      </w:r>
    </w:p>
    <w:p w:rsidR="00891C74" w:rsidRPr="00891C74" w:rsidRDefault="00891C74" w:rsidP="0062620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1C74">
        <w:rPr>
          <w:sz w:val="28"/>
          <w:szCs w:val="28"/>
        </w:rPr>
        <w:t xml:space="preserve">    </w:t>
      </w:r>
      <w:r w:rsidR="000D0464">
        <w:rPr>
          <w:sz w:val="28"/>
          <w:szCs w:val="28"/>
        </w:rPr>
        <w:t xml:space="preserve">       </w:t>
      </w:r>
      <w:r w:rsidR="00C560E7">
        <w:rPr>
          <w:sz w:val="28"/>
          <w:szCs w:val="28"/>
        </w:rPr>
        <w:t xml:space="preserve">              </w:t>
      </w:r>
      <w:r w:rsidRPr="000D0464">
        <w:rPr>
          <w:sz w:val="28"/>
          <w:szCs w:val="28"/>
        </w:rPr>
        <w:t>КС</w:t>
      </w:r>
      <w:r w:rsidR="000D0464" w:rsidRPr="000D0464">
        <w:rPr>
          <w:sz w:val="28"/>
          <w:szCs w:val="28"/>
        </w:rPr>
        <w:t>ЗУ</w:t>
      </w:r>
      <w:r w:rsidRPr="000D0464">
        <w:rPr>
          <w:sz w:val="28"/>
          <w:szCs w:val="28"/>
        </w:rPr>
        <w:t xml:space="preserve"> x </w:t>
      </w:r>
      <w:proofErr w:type="spellStart"/>
      <w:r w:rsidRPr="000D0464">
        <w:rPr>
          <w:sz w:val="28"/>
          <w:szCs w:val="28"/>
        </w:rPr>
        <w:t>СтАП</w:t>
      </w:r>
      <w:proofErr w:type="spellEnd"/>
      <w:r w:rsidRPr="000D0464">
        <w:rPr>
          <w:sz w:val="28"/>
          <w:szCs w:val="28"/>
        </w:rPr>
        <w:t xml:space="preserve"> x</w:t>
      </w:r>
      <w:r w:rsidR="000D0464" w:rsidRPr="000D0464">
        <w:rPr>
          <w:sz w:val="28"/>
          <w:szCs w:val="28"/>
        </w:rPr>
        <w:t xml:space="preserve"> ПК х КУ х</w:t>
      </w:r>
      <w:r w:rsidRPr="000D0464">
        <w:rPr>
          <w:sz w:val="28"/>
          <w:szCs w:val="28"/>
        </w:rPr>
        <w:t xml:space="preserve"> </w:t>
      </w:r>
      <w:proofErr w:type="spellStart"/>
      <w:proofErr w:type="gramStart"/>
      <w:r w:rsidRPr="000D0464">
        <w:rPr>
          <w:sz w:val="28"/>
          <w:szCs w:val="28"/>
        </w:rPr>
        <w:t>S</w:t>
      </w:r>
      <w:proofErr w:type="gramEnd"/>
      <w:r w:rsidRPr="000D0464">
        <w:rPr>
          <w:sz w:val="28"/>
          <w:szCs w:val="28"/>
        </w:rPr>
        <w:t>чс</w:t>
      </w:r>
      <w:proofErr w:type="spellEnd"/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64">
        <w:rPr>
          <w:sz w:val="28"/>
          <w:szCs w:val="28"/>
        </w:rPr>
        <w:t>П</w:t>
      </w:r>
      <w:r w:rsidR="000D0464" w:rsidRPr="000D0464">
        <w:rPr>
          <w:sz w:val="28"/>
          <w:szCs w:val="28"/>
        </w:rPr>
        <w:t>С</w:t>
      </w:r>
      <w:r w:rsidRPr="000D0464">
        <w:rPr>
          <w:sz w:val="28"/>
          <w:szCs w:val="28"/>
        </w:rPr>
        <w:t xml:space="preserve"> = --</w:t>
      </w:r>
      <w:r w:rsidR="000D0464" w:rsidRPr="000D0464">
        <w:rPr>
          <w:sz w:val="28"/>
          <w:szCs w:val="28"/>
        </w:rPr>
        <w:t>-------------</w:t>
      </w:r>
      <w:r w:rsidRPr="000D0464">
        <w:rPr>
          <w:sz w:val="28"/>
          <w:szCs w:val="28"/>
        </w:rPr>
        <w:t>------------</w:t>
      </w:r>
      <w:r w:rsidR="000D0464" w:rsidRPr="000D0464">
        <w:rPr>
          <w:sz w:val="28"/>
          <w:szCs w:val="28"/>
        </w:rPr>
        <w:t>------------</w:t>
      </w:r>
      <w:r w:rsidR="000D0464">
        <w:rPr>
          <w:sz w:val="28"/>
          <w:szCs w:val="28"/>
        </w:rPr>
        <w:t>-----</w:t>
      </w:r>
      <w:r w:rsidR="000D0464" w:rsidRPr="000D0464">
        <w:rPr>
          <w:sz w:val="28"/>
          <w:szCs w:val="28"/>
        </w:rPr>
        <w:t>-</w:t>
      </w:r>
      <w:r w:rsidRPr="000D0464">
        <w:rPr>
          <w:sz w:val="28"/>
          <w:szCs w:val="28"/>
        </w:rPr>
        <w:t>-, где: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64">
        <w:rPr>
          <w:sz w:val="28"/>
          <w:szCs w:val="28"/>
        </w:rPr>
        <w:t xml:space="preserve">      </w:t>
      </w:r>
      <w:r w:rsidR="000D0464" w:rsidRPr="000D0464">
        <w:rPr>
          <w:sz w:val="28"/>
          <w:szCs w:val="28"/>
        </w:rPr>
        <w:t xml:space="preserve">      </w:t>
      </w:r>
      <w:r w:rsidRPr="000D0464">
        <w:rPr>
          <w:sz w:val="28"/>
          <w:szCs w:val="28"/>
        </w:rPr>
        <w:t xml:space="preserve"> </w:t>
      </w:r>
      <w:r w:rsidR="00C560E7">
        <w:rPr>
          <w:sz w:val="28"/>
          <w:szCs w:val="28"/>
        </w:rPr>
        <w:t xml:space="preserve">                                  </w:t>
      </w:r>
      <w:r w:rsidRPr="000D0464">
        <w:rPr>
          <w:sz w:val="28"/>
          <w:szCs w:val="28"/>
        </w:rPr>
        <w:t xml:space="preserve">100 x </w:t>
      </w:r>
      <w:proofErr w:type="spellStart"/>
      <w:proofErr w:type="gramStart"/>
      <w:r w:rsidRPr="000D0464">
        <w:rPr>
          <w:sz w:val="28"/>
          <w:szCs w:val="28"/>
        </w:rPr>
        <w:t>S</w:t>
      </w:r>
      <w:proofErr w:type="gramEnd"/>
      <w:r w:rsidRPr="000D0464">
        <w:rPr>
          <w:sz w:val="28"/>
          <w:szCs w:val="28"/>
        </w:rPr>
        <w:t>з</w:t>
      </w:r>
      <w:proofErr w:type="spellEnd"/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0464">
        <w:rPr>
          <w:bCs/>
          <w:sz w:val="28"/>
          <w:szCs w:val="28"/>
        </w:rPr>
        <w:t>П</w:t>
      </w:r>
      <w:r w:rsidR="000D0464" w:rsidRPr="000D0464">
        <w:rPr>
          <w:bCs/>
          <w:sz w:val="28"/>
          <w:szCs w:val="28"/>
        </w:rPr>
        <w:t>С</w:t>
      </w:r>
      <w:r w:rsidRPr="000D0464">
        <w:rPr>
          <w:bCs/>
          <w:sz w:val="28"/>
          <w:szCs w:val="28"/>
        </w:rPr>
        <w:t xml:space="preserve"> - размер годовой платы по соглашению;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D0464">
        <w:rPr>
          <w:bCs/>
          <w:sz w:val="28"/>
          <w:szCs w:val="28"/>
        </w:rPr>
        <w:t>КС</w:t>
      </w:r>
      <w:r w:rsidR="000D0464" w:rsidRPr="000D0464">
        <w:rPr>
          <w:bCs/>
          <w:sz w:val="28"/>
          <w:szCs w:val="28"/>
        </w:rPr>
        <w:t>ЗУ</w:t>
      </w:r>
      <w:r w:rsidRPr="000D0464">
        <w:rPr>
          <w:bCs/>
          <w:sz w:val="28"/>
          <w:szCs w:val="28"/>
        </w:rPr>
        <w:t xml:space="preserve"> - кадастровая стоимость земельного участка, в отношении которого устанавливается сервитут;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0D0464">
        <w:rPr>
          <w:bCs/>
          <w:sz w:val="28"/>
          <w:szCs w:val="28"/>
        </w:rPr>
        <w:t>S</w:t>
      </w:r>
      <w:proofErr w:type="gramEnd"/>
      <w:r w:rsidRPr="000D0464">
        <w:rPr>
          <w:bCs/>
          <w:sz w:val="28"/>
          <w:szCs w:val="28"/>
        </w:rPr>
        <w:t>з</w:t>
      </w:r>
      <w:proofErr w:type="spellEnd"/>
      <w:r w:rsidRPr="000D0464">
        <w:rPr>
          <w:bCs/>
          <w:sz w:val="28"/>
          <w:szCs w:val="28"/>
        </w:rPr>
        <w:t xml:space="preserve"> - площадь обременяемого сервитутом земельного участка;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0D0464">
        <w:rPr>
          <w:bCs/>
          <w:sz w:val="28"/>
          <w:szCs w:val="28"/>
        </w:rPr>
        <w:t>S</w:t>
      </w:r>
      <w:proofErr w:type="gramEnd"/>
      <w:r w:rsidRPr="000D0464">
        <w:rPr>
          <w:bCs/>
          <w:sz w:val="28"/>
          <w:szCs w:val="28"/>
        </w:rPr>
        <w:t>чс</w:t>
      </w:r>
      <w:proofErr w:type="spellEnd"/>
      <w:r w:rsidRPr="000D0464">
        <w:rPr>
          <w:bCs/>
          <w:sz w:val="28"/>
          <w:szCs w:val="28"/>
        </w:rPr>
        <w:t xml:space="preserve"> - площадь части земельного участка, в отношении которого устанавливается сервитут;</w:t>
      </w:r>
    </w:p>
    <w:p w:rsidR="00891C74" w:rsidRPr="000D0464" w:rsidRDefault="00891C74" w:rsidP="00626204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proofErr w:type="spellStart"/>
      <w:r w:rsidRPr="000D0464">
        <w:rPr>
          <w:bCs/>
          <w:sz w:val="28"/>
          <w:szCs w:val="28"/>
        </w:rPr>
        <w:t>СтАП</w:t>
      </w:r>
      <w:proofErr w:type="spellEnd"/>
      <w:r w:rsidRPr="000D0464">
        <w:rPr>
          <w:bCs/>
          <w:sz w:val="28"/>
          <w:szCs w:val="28"/>
        </w:rPr>
        <w:t xml:space="preserve"> - ставка арендной платы, утверждаемая </w:t>
      </w:r>
      <w:r w:rsidRPr="00C560E7">
        <w:rPr>
          <w:bCs/>
          <w:sz w:val="28"/>
          <w:szCs w:val="28"/>
        </w:rPr>
        <w:t>Думой городского округа</w:t>
      </w:r>
      <w:r w:rsidR="00C560E7">
        <w:rPr>
          <w:bCs/>
          <w:sz w:val="28"/>
          <w:szCs w:val="28"/>
        </w:rPr>
        <w:t>. До утверждения ставок арендной платы Думой городского округа применяется ставка арендной платы, утвержденная Правительством Свердловской области для расчета арендной платы за земельные участки, государственная собственность на которые не разграничена</w:t>
      </w:r>
      <w:r w:rsidRPr="00C560E7">
        <w:rPr>
          <w:bCs/>
          <w:sz w:val="28"/>
          <w:szCs w:val="28"/>
        </w:rPr>
        <w:t>.</w:t>
      </w:r>
    </w:p>
    <w:p w:rsidR="000D0464" w:rsidRPr="000D0464" w:rsidRDefault="000D046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0464">
        <w:rPr>
          <w:sz w:val="28"/>
          <w:szCs w:val="28"/>
        </w:rPr>
        <w:t>ПК - понижающий коэффициент для отдельных категорий лиц, устанавливаемый Правительством Свердловской области, применяемый при расчете арендной платы за пользование земельными участками</w:t>
      </w:r>
      <w:r w:rsidR="00C560E7">
        <w:rPr>
          <w:sz w:val="28"/>
          <w:szCs w:val="28"/>
        </w:rPr>
        <w:t>, государственная собственность на которые не разграничена</w:t>
      </w:r>
      <w:r w:rsidRPr="000D0464">
        <w:rPr>
          <w:sz w:val="28"/>
          <w:szCs w:val="28"/>
        </w:rPr>
        <w:t>;</w:t>
      </w:r>
    </w:p>
    <w:p w:rsidR="000D0464" w:rsidRPr="000D0464" w:rsidRDefault="004770A1" w:rsidP="006262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</w:t>
      </w:r>
      <w:r w:rsidR="000D0464" w:rsidRPr="00C560E7">
        <w:rPr>
          <w:sz w:val="28"/>
          <w:szCs w:val="28"/>
        </w:rPr>
        <w:t xml:space="preserve"> - коэффициент увеличения, </w:t>
      </w:r>
      <w:r w:rsidR="00C560E7" w:rsidRPr="00C560E7">
        <w:rPr>
          <w:sz w:val="28"/>
          <w:szCs w:val="28"/>
        </w:rPr>
        <w:t xml:space="preserve">ежегодно устанавливаемый Правительством Свердловской области, с учетом показателей инфляции </w:t>
      </w:r>
      <w:r w:rsidR="00C560E7" w:rsidRPr="00C560E7">
        <w:rPr>
          <w:sz w:val="28"/>
          <w:szCs w:val="28"/>
        </w:rPr>
        <w:lastRenderedPageBreak/>
        <w:t>(сводного индекса потребительских цен), предусматриваемых прогнозом социально-экономического развития Свердловской области на очередной год</w:t>
      </w:r>
      <w:r w:rsidR="00C560E7">
        <w:rPr>
          <w:sz w:val="28"/>
          <w:szCs w:val="28"/>
        </w:rPr>
        <w:t>, и</w:t>
      </w:r>
      <w:r w:rsidR="000D0464" w:rsidRPr="000D0464">
        <w:rPr>
          <w:sz w:val="28"/>
          <w:szCs w:val="28"/>
        </w:rPr>
        <w:t xml:space="preserve"> применяемый при расчете арендной платы за земельные участки</w:t>
      </w:r>
      <w:r w:rsidR="00C560E7">
        <w:rPr>
          <w:sz w:val="28"/>
          <w:szCs w:val="28"/>
        </w:rPr>
        <w:t>, государственная собственность на которые не разграничена</w:t>
      </w:r>
      <w:r w:rsidR="000D0464" w:rsidRPr="000D0464">
        <w:rPr>
          <w:sz w:val="28"/>
          <w:szCs w:val="28"/>
        </w:rPr>
        <w:t>;</w:t>
      </w:r>
    </w:p>
    <w:p w:rsidR="00891C74" w:rsidRPr="00891C74" w:rsidRDefault="00DF0644" w:rsidP="006262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891C74" w:rsidRPr="00891C74">
        <w:rPr>
          <w:bCs/>
          <w:sz w:val="28"/>
          <w:szCs w:val="28"/>
        </w:rPr>
        <w:t xml:space="preserve"> В случае если соглашение заключено на срок менее одного года, размер платы по соглашению определяется с учетом срока установления сервитута пропорционально количеству дней в году.</w:t>
      </w:r>
    </w:p>
    <w:p w:rsidR="00E367B9" w:rsidRPr="00DF0644" w:rsidRDefault="00DF064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6"/>
      <w:bookmarkEnd w:id="2"/>
      <w:r w:rsidRPr="00DF0644">
        <w:rPr>
          <w:sz w:val="28"/>
          <w:szCs w:val="28"/>
        </w:rPr>
        <w:t>5</w:t>
      </w:r>
      <w:r w:rsidR="00E367B9" w:rsidRPr="00DF0644">
        <w:rPr>
          <w:sz w:val="28"/>
          <w:szCs w:val="28"/>
        </w:rPr>
        <w:t xml:space="preserve">. Плата по соглашению поступает в бюджет </w:t>
      </w:r>
      <w:r>
        <w:rPr>
          <w:sz w:val="28"/>
          <w:szCs w:val="28"/>
        </w:rPr>
        <w:t>Верхнесалдинского городского округа</w:t>
      </w:r>
      <w:r w:rsidR="00E367B9" w:rsidRPr="00DF0644">
        <w:rPr>
          <w:sz w:val="28"/>
          <w:szCs w:val="28"/>
        </w:rPr>
        <w:t>, если иное не предусмотрено земельным законодательством.</w:t>
      </w:r>
    </w:p>
    <w:p w:rsidR="00E367B9" w:rsidRPr="00DF0644" w:rsidRDefault="00DF064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7"/>
      <w:bookmarkEnd w:id="3"/>
      <w:r>
        <w:rPr>
          <w:sz w:val="28"/>
          <w:szCs w:val="28"/>
        </w:rPr>
        <w:t>6</w:t>
      </w:r>
      <w:r w:rsidR="00E367B9" w:rsidRPr="00DF0644">
        <w:rPr>
          <w:sz w:val="28"/>
          <w:szCs w:val="28"/>
        </w:rPr>
        <w:t>. Плата по соглашению вносится лицом, в интересах которого установлен сервитут, на счет, реквизиты которого указаны в соглашении, в следующие сроки:</w:t>
      </w:r>
    </w:p>
    <w:p w:rsidR="00DF0644" w:rsidRPr="00DF0644" w:rsidRDefault="00DF064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71"/>
      <w:bookmarkEnd w:id="4"/>
      <w:r w:rsidRPr="00DF0644">
        <w:rPr>
          <w:sz w:val="28"/>
          <w:szCs w:val="28"/>
        </w:rPr>
        <w:t xml:space="preserve">1) первый годовой платеж или платеж по соглашению, срок которого составляет до одного года, - в течение 30 дней </w:t>
      </w:r>
      <w:proofErr w:type="gramStart"/>
      <w:r w:rsidRPr="00DF0644">
        <w:rPr>
          <w:sz w:val="28"/>
          <w:szCs w:val="28"/>
        </w:rPr>
        <w:t>с даты подписания</w:t>
      </w:r>
      <w:proofErr w:type="gramEnd"/>
      <w:r w:rsidRPr="00DF0644">
        <w:rPr>
          <w:sz w:val="28"/>
          <w:szCs w:val="28"/>
        </w:rPr>
        <w:t xml:space="preserve"> соглашения;</w:t>
      </w:r>
    </w:p>
    <w:p w:rsidR="00DF0644" w:rsidRPr="00DF0644" w:rsidRDefault="00DF064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0644">
        <w:rPr>
          <w:sz w:val="28"/>
          <w:szCs w:val="28"/>
        </w:rPr>
        <w:t xml:space="preserve">2) последующие годовые платежи - в течение </w:t>
      </w:r>
      <w:r w:rsidR="00626204">
        <w:rPr>
          <w:sz w:val="28"/>
          <w:szCs w:val="28"/>
        </w:rPr>
        <w:t>30</w:t>
      </w:r>
      <w:r w:rsidRPr="00DF0644">
        <w:rPr>
          <w:sz w:val="28"/>
          <w:szCs w:val="28"/>
        </w:rPr>
        <w:t xml:space="preserve"> дней </w:t>
      </w:r>
      <w:proofErr w:type="gramStart"/>
      <w:r w:rsidRPr="00DF0644">
        <w:rPr>
          <w:sz w:val="28"/>
          <w:szCs w:val="28"/>
        </w:rPr>
        <w:t>с даты начала</w:t>
      </w:r>
      <w:proofErr w:type="gramEnd"/>
      <w:r w:rsidRPr="00DF0644">
        <w:rPr>
          <w:sz w:val="28"/>
          <w:szCs w:val="28"/>
        </w:rPr>
        <w:t xml:space="preserve"> следующего года действия соглашения.</w:t>
      </w:r>
    </w:p>
    <w:p w:rsidR="00DF0644" w:rsidRDefault="00DF0644" w:rsidP="006262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5"/>
    <w:p w:rsidR="00E367B9" w:rsidRPr="00E367B9" w:rsidRDefault="00E367B9" w:rsidP="006262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E1694" w:rsidRDefault="009E1694" w:rsidP="00626204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sz w:val="26"/>
          <w:szCs w:val="26"/>
        </w:rPr>
      </w:pPr>
    </w:p>
    <w:p w:rsidR="00E367B9" w:rsidRDefault="00E367B9" w:rsidP="00626204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sz w:val="26"/>
          <w:szCs w:val="26"/>
        </w:rPr>
      </w:pPr>
    </w:p>
    <w:sectPr w:rsidR="00E367B9" w:rsidSect="00AF59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97" w:rsidRDefault="00FC4097">
      <w:r>
        <w:separator/>
      </w:r>
    </w:p>
  </w:endnote>
  <w:endnote w:type="continuationSeparator" w:id="0">
    <w:p w:rsidR="00FC4097" w:rsidRDefault="00FC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88" w:rsidRDefault="007D5F54" w:rsidP="00971B0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60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6088" w:rsidRDefault="00276088" w:rsidP="00B4504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88" w:rsidRDefault="00276088" w:rsidP="00971B0C">
    <w:pPr>
      <w:pStyle w:val="a8"/>
      <w:framePr w:wrap="around" w:vAnchor="text" w:hAnchor="margin" w:xAlign="right" w:y="1"/>
      <w:rPr>
        <w:rStyle w:val="a7"/>
      </w:rPr>
    </w:pPr>
  </w:p>
  <w:p w:rsidR="00276088" w:rsidRDefault="00276088" w:rsidP="00B4504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97" w:rsidRDefault="00FC4097">
      <w:r>
        <w:separator/>
      </w:r>
    </w:p>
  </w:footnote>
  <w:footnote w:type="continuationSeparator" w:id="0">
    <w:p w:rsidR="00FC4097" w:rsidRDefault="00FC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88" w:rsidRDefault="007D5F54" w:rsidP="003A73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760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6088" w:rsidRDefault="0027608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88" w:rsidRPr="00626204" w:rsidRDefault="007D5F54" w:rsidP="00EE1D2D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626204">
      <w:rPr>
        <w:rStyle w:val="a7"/>
        <w:sz w:val="28"/>
        <w:szCs w:val="28"/>
      </w:rPr>
      <w:fldChar w:fldCharType="begin"/>
    </w:r>
    <w:r w:rsidR="00276088" w:rsidRPr="00626204">
      <w:rPr>
        <w:rStyle w:val="a7"/>
        <w:sz w:val="28"/>
        <w:szCs w:val="28"/>
      </w:rPr>
      <w:instrText xml:space="preserve">PAGE  </w:instrText>
    </w:r>
    <w:r w:rsidRPr="00626204">
      <w:rPr>
        <w:rStyle w:val="a7"/>
        <w:sz w:val="28"/>
        <w:szCs w:val="28"/>
      </w:rPr>
      <w:fldChar w:fldCharType="separate"/>
    </w:r>
    <w:r w:rsidR="00AF596F">
      <w:rPr>
        <w:rStyle w:val="a7"/>
        <w:noProof/>
        <w:sz w:val="28"/>
        <w:szCs w:val="28"/>
      </w:rPr>
      <w:t>3</w:t>
    </w:r>
    <w:r w:rsidRPr="00626204">
      <w:rPr>
        <w:rStyle w:val="a7"/>
        <w:sz w:val="28"/>
        <w:szCs w:val="28"/>
      </w:rPr>
      <w:fldChar w:fldCharType="end"/>
    </w:r>
  </w:p>
  <w:p w:rsidR="00276088" w:rsidRDefault="00276088">
    <w:pPr>
      <w:pStyle w:val="a5"/>
      <w:framePr w:wrap="around" w:vAnchor="text" w:hAnchor="margin" w:xAlign="right" w:y="1"/>
      <w:rPr>
        <w:rStyle w:val="a7"/>
      </w:rPr>
    </w:pPr>
  </w:p>
  <w:p w:rsidR="00276088" w:rsidRDefault="00276088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148279"/>
      <w:docPartObj>
        <w:docPartGallery w:val="Page Numbers (Top of Page)"/>
        <w:docPartUnique/>
      </w:docPartObj>
    </w:sdtPr>
    <w:sdtContent>
      <w:p w:rsidR="00AF596F" w:rsidRDefault="00AF59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26204" w:rsidRDefault="006262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91989"/>
    <w:multiLevelType w:val="hybridMultilevel"/>
    <w:tmpl w:val="0C7A166C"/>
    <w:lvl w:ilvl="0" w:tplc="9B9A0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5B"/>
    <w:rsid w:val="00004184"/>
    <w:rsid w:val="000107CB"/>
    <w:rsid w:val="00013DF3"/>
    <w:rsid w:val="00015540"/>
    <w:rsid w:val="000172EF"/>
    <w:rsid w:val="0002362D"/>
    <w:rsid w:val="00044209"/>
    <w:rsid w:val="00045669"/>
    <w:rsid w:val="00051146"/>
    <w:rsid w:val="000537DC"/>
    <w:rsid w:val="000570C8"/>
    <w:rsid w:val="00067108"/>
    <w:rsid w:val="00081818"/>
    <w:rsid w:val="0009772D"/>
    <w:rsid w:val="000A1898"/>
    <w:rsid w:val="000A29D3"/>
    <w:rsid w:val="000B07AB"/>
    <w:rsid w:val="000B660F"/>
    <w:rsid w:val="000D0464"/>
    <w:rsid w:val="000D7A9B"/>
    <w:rsid w:val="000E4182"/>
    <w:rsid w:val="000E61FC"/>
    <w:rsid w:val="00105665"/>
    <w:rsid w:val="00113C4C"/>
    <w:rsid w:val="00114581"/>
    <w:rsid w:val="001214A4"/>
    <w:rsid w:val="00142B9A"/>
    <w:rsid w:val="00143E29"/>
    <w:rsid w:val="001514BB"/>
    <w:rsid w:val="0015162A"/>
    <w:rsid w:val="0015543D"/>
    <w:rsid w:val="00163680"/>
    <w:rsid w:val="00165299"/>
    <w:rsid w:val="001B45B4"/>
    <w:rsid w:val="001B46A9"/>
    <w:rsid w:val="001B535E"/>
    <w:rsid w:val="001B6F7A"/>
    <w:rsid w:val="001C20EB"/>
    <w:rsid w:val="001C220B"/>
    <w:rsid w:val="001C5181"/>
    <w:rsid w:val="001D255E"/>
    <w:rsid w:val="001D60A0"/>
    <w:rsid w:val="001E618C"/>
    <w:rsid w:val="001F0E3E"/>
    <w:rsid w:val="002127B3"/>
    <w:rsid w:val="00215611"/>
    <w:rsid w:val="00215716"/>
    <w:rsid w:val="00217597"/>
    <w:rsid w:val="0023002C"/>
    <w:rsid w:val="00244F68"/>
    <w:rsid w:val="00276088"/>
    <w:rsid w:val="00291AD8"/>
    <w:rsid w:val="002B2A07"/>
    <w:rsid w:val="002B4985"/>
    <w:rsid w:val="002C7CA1"/>
    <w:rsid w:val="002D1194"/>
    <w:rsid w:val="002F4DD5"/>
    <w:rsid w:val="003017D9"/>
    <w:rsid w:val="003115E0"/>
    <w:rsid w:val="00323D97"/>
    <w:rsid w:val="003372CA"/>
    <w:rsid w:val="003628A2"/>
    <w:rsid w:val="003654C1"/>
    <w:rsid w:val="0038125D"/>
    <w:rsid w:val="003905D4"/>
    <w:rsid w:val="00394D79"/>
    <w:rsid w:val="003A7305"/>
    <w:rsid w:val="003B01AD"/>
    <w:rsid w:val="003B6501"/>
    <w:rsid w:val="003B68EC"/>
    <w:rsid w:val="003D009A"/>
    <w:rsid w:val="003D0D05"/>
    <w:rsid w:val="003D1C69"/>
    <w:rsid w:val="003D213A"/>
    <w:rsid w:val="003D2702"/>
    <w:rsid w:val="003D35BA"/>
    <w:rsid w:val="003D3649"/>
    <w:rsid w:val="003D7BAE"/>
    <w:rsid w:val="003D7D21"/>
    <w:rsid w:val="003E0D70"/>
    <w:rsid w:val="003E1772"/>
    <w:rsid w:val="003F11AD"/>
    <w:rsid w:val="003F4215"/>
    <w:rsid w:val="00421524"/>
    <w:rsid w:val="00446FF4"/>
    <w:rsid w:val="0045685A"/>
    <w:rsid w:val="0046630D"/>
    <w:rsid w:val="00472B15"/>
    <w:rsid w:val="004770A1"/>
    <w:rsid w:val="00483647"/>
    <w:rsid w:val="00490A2E"/>
    <w:rsid w:val="004A263B"/>
    <w:rsid w:val="004A3C04"/>
    <w:rsid w:val="004C03B0"/>
    <w:rsid w:val="004D45CC"/>
    <w:rsid w:val="004D55B7"/>
    <w:rsid w:val="004D5E13"/>
    <w:rsid w:val="004F4891"/>
    <w:rsid w:val="005061AD"/>
    <w:rsid w:val="005062E0"/>
    <w:rsid w:val="0051102E"/>
    <w:rsid w:val="00514FB7"/>
    <w:rsid w:val="005171C5"/>
    <w:rsid w:val="0052422D"/>
    <w:rsid w:val="00526D38"/>
    <w:rsid w:val="00550552"/>
    <w:rsid w:val="00582439"/>
    <w:rsid w:val="005A23DD"/>
    <w:rsid w:val="005B0A8B"/>
    <w:rsid w:val="005D6E1C"/>
    <w:rsid w:val="005E6E65"/>
    <w:rsid w:val="005F2D86"/>
    <w:rsid w:val="00602CDD"/>
    <w:rsid w:val="00605C85"/>
    <w:rsid w:val="00616E69"/>
    <w:rsid w:val="0062335B"/>
    <w:rsid w:val="00626204"/>
    <w:rsid w:val="0064505C"/>
    <w:rsid w:val="00651554"/>
    <w:rsid w:val="006602C4"/>
    <w:rsid w:val="006614F3"/>
    <w:rsid w:val="00663282"/>
    <w:rsid w:val="006834BB"/>
    <w:rsid w:val="0068434B"/>
    <w:rsid w:val="00691ED8"/>
    <w:rsid w:val="0069301D"/>
    <w:rsid w:val="006969A8"/>
    <w:rsid w:val="006A22F5"/>
    <w:rsid w:val="006A6547"/>
    <w:rsid w:val="006C0DB8"/>
    <w:rsid w:val="006E3BE2"/>
    <w:rsid w:val="006E63F9"/>
    <w:rsid w:val="006F0C96"/>
    <w:rsid w:val="006F6540"/>
    <w:rsid w:val="0070303D"/>
    <w:rsid w:val="00724953"/>
    <w:rsid w:val="00733DCE"/>
    <w:rsid w:val="00740F52"/>
    <w:rsid w:val="00797E0B"/>
    <w:rsid w:val="007A3FA1"/>
    <w:rsid w:val="007A7984"/>
    <w:rsid w:val="007C068C"/>
    <w:rsid w:val="007C41EE"/>
    <w:rsid w:val="007C4255"/>
    <w:rsid w:val="007C74A2"/>
    <w:rsid w:val="007D2859"/>
    <w:rsid w:val="007D5F54"/>
    <w:rsid w:val="00801FC2"/>
    <w:rsid w:val="008266CB"/>
    <w:rsid w:val="008351BC"/>
    <w:rsid w:val="00836681"/>
    <w:rsid w:val="00844DBD"/>
    <w:rsid w:val="00862DC6"/>
    <w:rsid w:val="00875168"/>
    <w:rsid w:val="00882995"/>
    <w:rsid w:val="00885380"/>
    <w:rsid w:val="00891C74"/>
    <w:rsid w:val="00892DA2"/>
    <w:rsid w:val="008A076F"/>
    <w:rsid w:val="008B029A"/>
    <w:rsid w:val="008B779A"/>
    <w:rsid w:val="008C4E30"/>
    <w:rsid w:val="008E231E"/>
    <w:rsid w:val="008F1020"/>
    <w:rsid w:val="008F15C1"/>
    <w:rsid w:val="008F2BE2"/>
    <w:rsid w:val="00924ED2"/>
    <w:rsid w:val="00925809"/>
    <w:rsid w:val="00945738"/>
    <w:rsid w:val="00971B0C"/>
    <w:rsid w:val="00974574"/>
    <w:rsid w:val="00974828"/>
    <w:rsid w:val="009872C9"/>
    <w:rsid w:val="009C71C3"/>
    <w:rsid w:val="009D577B"/>
    <w:rsid w:val="009E1694"/>
    <w:rsid w:val="009E16E1"/>
    <w:rsid w:val="009E68C3"/>
    <w:rsid w:val="009E78CD"/>
    <w:rsid w:val="00A02983"/>
    <w:rsid w:val="00A10078"/>
    <w:rsid w:val="00A111F2"/>
    <w:rsid w:val="00A15291"/>
    <w:rsid w:val="00A17899"/>
    <w:rsid w:val="00A24798"/>
    <w:rsid w:val="00A32042"/>
    <w:rsid w:val="00A43AB0"/>
    <w:rsid w:val="00A5323B"/>
    <w:rsid w:val="00A540DD"/>
    <w:rsid w:val="00A6467E"/>
    <w:rsid w:val="00A759EB"/>
    <w:rsid w:val="00A816D0"/>
    <w:rsid w:val="00A818AC"/>
    <w:rsid w:val="00A96447"/>
    <w:rsid w:val="00AC32DF"/>
    <w:rsid w:val="00AC567E"/>
    <w:rsid w:val="00AD65D9"/>
    <w:rsid w:val="00AE3BD8"/>
    <w:rsid w:val="00AF596F"/>
    <w:rsid w:val="00B13299"/>
    <w:rsid w:val="00B24C95"/>
    <w:rsid w:val="00B26194"/>
    <w:rsid w:val="00B34825"/>
    <w:rsid w:val="00B35F4D"/>
    <w:rsid w:val="00B41C25"/>
    <w:rsid w:val="00B44181"/>
    <w:rsid w:val="00B45042"/>
    <w:rsid w:val="00B51B72"/>
    <w:rsid w:val="00B5237C"/>
    <w:rsid w:val="00B6158D"/>
    <w:rsid w:val="00B90E1D"/>
    <w:rsid w:val="00BA0ACF"/>
    <w:rsid w:val="00BB3B29"/>
    <w:rsid w:val="00BC1901"/>
    <w:rsid w:val="00BD19FE"/>
    <w:rsid w:val="00BE64DC"/>
    <w:rsid w:val="00BF1E3F"/>
    <w:rsid w:val="00BF3AAE"/>
    <w:rsid w:val="00BF7C31"/>
    <w:rsid w:val="00BF7CF2"/>
    <w:rsid w:val="00C07829"/>
    <w:rsid w:val="00C150E4"/>
    <w:rsid w:val="00C24A31"/>
    <w:rsid w:val="00C560E7"/>
    <w:rsid w:val="00C66DF7"/>
    <w:rsid w:val="00C67FC6"/>
    <w:rsid w:val="00C705CA"/>
    <w:rsid w:val="00C717A6"/>
    <w:rsid w:val="00CB5356"/>
    <w:rsid w:val="00CB56E5"/>
    <w:rsid w:val="00CD4C0B"/>
    <w:rsid w:val="00CD4DC8"/>
    <w:rsid w:val="00CE392F"/>
    <w:rsid w:val="00CF11C0"/>
    <w:rsid w:val="00CF4A26"/>
    <w:rsid w:val="00D02153"/>
    <w:rsid w:val="00D113CD"/>
    <w:rsid w:val="00D20BC6"/>
    <w:rsid w:val="00D3279C"/>
    <w:rsid w:val="00D3699C"/>
    <w:rsid w:val="00D47CC0"/>
    <w:rsid w:val="00D62494"/>
    <w:rsid w:val="00D71626"/>
    <w:rsid w:val="00D73546"/>
    <w:rsid w:val="00D77295"/>
    <w:rsid w:val="00D852D3"/>
    <w:rsid w:val="00D951CC"/>
    <w:rsid w:val="00DA149E"/>
    <w:rsid w:val="00DB4042"/>
    <w:rsid w:val="00DC0AA2"/>
    <w:rsid w:val="00DC26A7"/>
    <w:rsid w:val="00DD239B"/>
    <w:rsid w:val="00DE198B"/>
    <w:rsid w:val="00DE2ACB"/>
    <w:rsid w:val="00DF0644"/>
    <w:rsid w:val="00DF6EE6"/>
    <w:rsid w:val="00E02BEC"/>
    <w:rsid w:val="00E06A04"/>
    <w:rsid w:val="00E14D68"/>
    <w:rsid w:val="00E16B28"/>
    <w:rsid w:val="00E25361"/>
    <w:rsid w:val="00E309AF"/>
    <w:rsid w:val="00E34BE6"/>
    <w:rsid w:val="00E367B9"/>
    <w:rsid w:val="00E36E14"/>
    <w:rsid w:val="00E54323"/>
    <w:rsid w:val="00E61A92"/>
    <w:rsid w:val="00E664F1"/>
    <w:rsid w:val="00E7629C"/>
    <w:rsid w:val="00E77086"/>
    <w:rsid w:val="00E82979"/>
    <w:rsid w:val="00EA3E54"/>
    <w:rsid w:val="00EA7629"/>
    <w:rsid w:val="00EB46E9"/>
    <w:rsid w:val="00EB6FA3"/>
    <w:rsid w:val="00EC200D"/>
    <w:rsid w:val="00EC32A2"/>
    <w:rsid w:val="00EC4AFE"/>
    <w:rsid w:val="00ED23E0"/>
    <w:rsid w:val="00ED3051"/>
    <w:rsid w:val="00ED45CC"/>
    <w:rsid w:val="00EE1D2D"/>
    <w:rsid w:val="00EE352D"/>
    <w:rsid w:val="00EE6C5E"/>
    <w:rsid w:val="00EF0B7D"/>
    <w:rsid w:val="00EF5E8A"/>
    <w:rsid w:val="00EF622F"/>
    <w:rsid w:val="00F009C3"/>
    <w:rsid w:val="00F01D6F"/>
    <w:rsid w:val="00F03112"/>
    <w:rsid w:val="00F05412"/>
    <w:rsid w:val="00F101F7"/>
    <w:rsid w:val="00F14B1B"/>
    <w:rsid w:val="00F21DD3"/>
    <w:rsid w:val="00F26F2A"/>
    <w:rsid w:val="00F3384B"/>
    <w:rsid w:val="00F520DB"/>
    <w:rsid w:val="00F633B0"/>
    <w:rsid w:val="00F724AE"/>
    <w:rsid w:val="00F76D4E"/>
    <w:rsid w:val="00F9480D"/>
    <w:rsid w:val="00FB380D"/>
    <w:rsid w:val="00FB6316"/>
    <w:rsid w:val="00FC4097"/>
    <w:rsid w:val="00FC6CA0"/>
    <w:rsid w:val="00FD0A51"/>
    <w:rsid w:val="00FD176C"/>
    <w:rsid w:val="00FD2D83"/>
    <w:rsid w:val="00FD74AA"/>
    <w:rsid w:val="00FE0E06"/>
    <w:rsid w:val="00FF1160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1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5F4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0E4182"/>
    <w:rPr>
      <w:szCs w:val="20"/>
    </w:rPr>
  </w:style>
  <w:style w:type="paragraph" w:customStyle="1" w:styleId="ConsPlusNormal">
    <w:name w:val="ConsPlusNormal"/>
    <w:rsid w:val="000E41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41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0E418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4182"/>
  </w:style>
  <w:style w:type="paragraph" w:styleId="a8">
    <w:name w:val="footer"/>
    <w:basedOn w:val="a"/>
    <w:rsid w:val="003D35BA"/>
    <w:pPr>
      <w:tabs>
        <w:tab w:val="center" w:pos="4677"/>
        <w:tab w:val="right" w:pos="9355"/>
      </w:tabs>
    </w:pPr>
  </w:style>
  <w:style w:type="paragraph" w:customStyle="1" w:styleId="-">
    <w:name w:val="*П-СПРАВА без абзаца"/>
    <w:basedOn w:val="a"/>
    <w:autoRedefine/>
    <w:qFormat/>
    <w:rsid w:val="00DA149E"/>
    <w:pPr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DA149E"/>
    <w:rPr>
      <w:color w:val="000000"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067108"/>
    <w:pPr>
      <w:ind w:firstLine="851"/>
      <w:jc w:val="both"/>
    </w:pPr>
    <w:rPr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067108"/>
    <w:rPr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B35F4D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B35F4D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B35F4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B35F4D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nhideWhenUsed/>
    <w:rsid w:val="008C4E30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D852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852D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91C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6262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1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5F4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0E4182"/>
    <w:rPr>
      <w:szCs w:val="20"/>
    </w:rPr>
  </w:style>
  <w:style w:type="paragraph" w:customStyle="1" w:styleId="ConsPlusNormal">
    <w:name w:val="ConsPlusNormal"/>
    <w:rsid w:val="000E41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41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0E418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4182"/>
  </w:style>
  <w:style w:type="paragraph" w:styleId="a8">
    <w:name w:val="footer"/>
    <w:basedOn w:val="a"/>
    <w:rsid w:val="003D35BA"/>
    <w:pPr>
      <w:tabs>
        <w:tab w:val="center" w:pos="4677"/>
        <w:tab w:val="right" w:pos="9355"/>
      </w:tabs>
    </w:pPr>
  </w:style>
  <w:style w:type="paragraph" w:customStyle="1" w:styleId="-">
    <w:name w:val="*П-СПРАВА без абзаца"/>
    <w:basedOn w:val="a"/>
    <w:autoRedefine/>
    <w:qFormat/>
    <w:rsid w:val="00DA149E"/>
    <w:pPr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DA149E"/>
    <w:rPr>
      <w:color w:val="000000"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067108"/>
    <w:pPr>
      <w:ind w:firstLine="851"/>
      <w:jc w:val="both"/>
    </w:pPr>
    <w:rPr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067108"/>
    <w:rPr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B35F4D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B35F4D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B35F4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uiPriority w:val="99"/>
    <w:rsid w:val="00B35F4D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nhideWhenUsed/>
    <w:rsid w:val="008C4E30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D852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852D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91C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6262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-salda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4624.392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15EC-1CFA-49ED-86FB-F57CE09F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599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admin</cp:lastModifiedBy>
  <cp:revision>4</cp:revision>
  <cp:lastPrinted>2015-10-23T03:31:00Z</cp:lastPrinted>
  <dcterms:created xsi:type="dcterms:W3CDTF">2015-10-23T02:51:00Z</dcterms:created>
  <dcterms:modified xsi:type="dcterms:W3CDTF">2015-10-23T03:36:00Z</dcterms:modified>
</cp:coreProperties>
</file>